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9B" w:rsidRDefault="006E7E9B" w:rsidP="006E7E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48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E548F" w:rsidRDefault="005E548F" w:rsidP="006E7E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D4D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корректировк</w:t>
      </w:r>
      <w:r w:rsidR="000D4D09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инвестиционной  программы территориальной сетевой организац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ии АО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«МЭС» на 2017 год  </w:t>
      </w:r>
      <w:r w:rsidR="008D0458">
        <w:rPr>
          <w:rFonts w:ascii="Times New Roman" w:hAnsi="Times New Roman" w:cs="Times New Roman"/>
          <w:b/>
          <w:sz w:val="24"/>
          <w:szCs w:val="24"/>
        </w:rPr>
        <w:t xml:space="preserve"> на услуги по передаче электрической энергии</w:t>
      </w:r>
    </w:p>
    <w:p w:rsidR="008D0458" w:rsidRPr="005E548F" w:rsidRDefault="008D0458" w:rsidP="006E7E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584" w:rsidRPr="005E548F" w:rsidRDefault="006E7E9B" w:rsidP="006E7E9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48F">
        <w:rPr>
          <w:rFonts w:ascii="Times New Roman" w:hAnsi="Times New Roman" w:cs="Times New Roman"/>
          <w:sz w:val="24"/>
          <w:szCs w:val="24"/>
        </w:rPr>
        <w:t>На основании письма Министерства энергетики и ЖКХ Мурманской области  от 26.05.2017 №</w:t>
      </w:r>
      <w:r w:rsidR="00446A9C" w:rsidRPr="005E548F">
        <w:rPr>
          <w:rFonts w:ascii="Times New Roman" w:hAnsi="Times New Roman" w:cs="Times New Roman"/>
          <w:sz w:val="24"/>
          <w:szCs w:val="24"/>
        </w:rPr>
        <w:t xml:space="preserve"> </w:t>
      </w:r>
      <w:r w:rsidRPr="005E548F">
        <w:rPr>
          <w:rFonts w:ascii="Times New Roman" w:hAnsi="Times New Roman" w:cs="Times New Roman"/>
          <w:sz w:val="24"/>
          <w:szCs w:val="24"/>
        </w:rPr>
        <w:t xml:space="preserve">21-02/2060-МБ </w:t>
      </w:r>
      <w:r w:rsidR="008D0458">
        <w:rPr>
          <w:rFonts w:ascii="Times New Roman" w:hAnsi="Times New Roman" w:cs="Times New Roman"/>
          <w:sz w:val="24"/>
          <w:szCs w:val="24"/>
        </w:rPr>
        <w:t xml:space="preserve"> устранены </w:t>
      </w:r>
      <w:r w:rsidRPr="005E548F">
        <w:rPr>
          <w:rFonts w:ascii="Times New Roman" w:hAnsi="Times New Roman" w:cs="Times New Roman"/>
          <w:sz w:val="24"/>
          <w:szCs w:val="24"/>
        </w:rPr>
        <w:t xml:space="preserve"> замечания</w:t>
      </w:r>
      <w:r w:rsidR="008D0458">
        <w:rPr>
          <w:rFonts w:ascii="Times New Roman" w:hAnsi="Times New Roman" w:cs="Times New Roman"/>
          <w:sz w:val="24"/>
          <w:szCs w:val="24"/>
        </w:rPr>
        <w:t xml:space="preserve"> Комитета по тарифному регулированию Мурманской области </w:t>
      </w:r>
      <w:r w:rsidR="000D4D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D0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D4D09">
        <w:rPr>
          <w:rFonts w:ascii="Times New Roman" w:hAnsi="Times New Roman" w:cs="Times New Roman"/>
          <w:sz w:val="24"/>
          <w:szCs w:val="24"/>
        </w:rPr>
        <w:t>далее – КТР МО )</w:t>
      </w:r>
      <w:r w:rsidRPr="005E548F">
        <w:rPr>
          <w:rFonts w:ascii="Times New Roman" w:hAnsi="Times New Roman" w:cs="Times New Roman"/>
          <w:sz w:val="24"/>
          <w:szCs w:val="24"/>
        </w:rPr>
        <w:t xml:space="preserve"> в проекте корректировки инвестиционной программы территориальной сетевой организации </w:t>
      </w:r>
      <w:r w:rsidR="008D0458">
        <w:rPr>
          <w:rFonts w:ascii="Times New Roman" w:hAnsi="Times New Roman" w:cs="Times New Roman"/>
          <w:sz w:val="24"/>
          <w:szCs w:val="24"/>
        </w:rPr>
        <w:t xml:space="preserve"> </w:t>
      </w:r>
      <w:r w:rsidRPr="005E548F">
        <w:rPr>
          <w:rFonts w:ascii="Times New Roman" w:hAnsi="Times New Roman" w:cs="Times New Roman"/>
          <w:sz w:val="24"/>
          <w:szCs w:val="24"/>
        </w:rPr>
        <w:t>АО «МЭС»</w:t>
      </w:r>
      <w:r w:rsidR="008D0458">
        <w:rPr>
          <w:rFonts w:ascii="Times New Roman" w:hAnsi="Times New Roman" w:cs="Times New Roman"/>
          <w:sz w:val="24"/>
          <w:szCs w:val="24"/>
        </w:rPr>
        <w:t xml:space="preserve"> </w:t>
      </w:r>
      <w:r w:rsidRPr="005E548F">
        <w:rPr>
          <w:rFonts w:ascii="Times New Roman" w:hAnsi="Times New Roman" w:cs="Times New Roman"/>
          <w:sz w:val="24"/>
          <w:szCs w:val="24"/>
        </w:rPr>
        <w:t xml:space="preserve"> </w:t>
      </w:r>
      <w:r w:rsidR="00261584" w:rsidRPr="005E548F">
        <w:rPr>
          <w:rFonts w:ascii="Times New Roman" w:hAnsi="Times New Roman" w:cs="Times New Roman"/>
          <w:sz w:val="24"/>
          <w:szCs w:val="24"/>
        </w:rPr>
        <w:t xml:space="preserve">на 2017 год: </w:t>
      </w:r>
    </w:p>
    <w:p w:rsidR="00261584" w:rsidRPr="005E548F" w:rsidRDefault="00261584" w:rsidP="00BB7CC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48F">
        <w:rPr>
          <w:rFonts w:ascii="Times New Roman" w:hAnsi="Times New Roman"/>
          <w:sz w:val="24"/>
          <w:szCs w:val="24"/>
        </w:rPr>
        <w:t>В проект</w:t>
      </w:r>
      <w:r w:rsidR="008D0458">
        <w:rPr>
          <w:rFonts w:ascii="Times New Roman" w:hAnsi="Times New Roman"/>
          <w:sz w:val="24"/>
          <w:szCs w:val="24"/>
        </w:rPr>
        <w:t xml:space="preserve"> дополнительно</w:t>
      </w:r>
      <w:r w:rsidRPr="005E548F">
        <w:rPr>
          <w:rFonts w:ascii="Times New Roman" w:hAnsi="Times New Roman"/>
          <w:sz w:val="24"/>
          <w:szCs w:val="24"/>
        </w:rPr>
        <w:t xml:space="preserve"> включены работы по реконструкции головного фидера ПС-40А-ф.46 оп.2 ВЛ-РП-1 и реконструкции головного фидера ПС-40А-ф.29 оп.2 ВЛ-РП-1 по филиалу «</w:t>
      </w:r>
      <w:proofErr w:type="spellStart"/>
      <w:r w:rsidRPr="005E548F">
        <w:rPr>
          <w:rFonts w:ascii="Times New Roman" w:hAnsi="Times New Roman"/>
          <w:sz w:val="24"/>
          <w:szCs w:val="24"/>
        </w:rPr>
        <w:t>Ковдорская</w:t>
      </w:r>
      <w:proofErr w:type="spellEnd"/>
      <w:r w:rsidRPr="005E548F">
        <w:rPr>
          <w:rFonts w:ascii="Times New Roman" w:hAnsi="Times New Roman"/>
          <w:sz w:val="24"/>
          <w:szCs w:val="24"/>
        </w:rPr>
        <w:t xml:space="preserve"> электросеть»</w:t>
      </w:r>
      <w:r w:rsidR="00DA4F8B" w:rsidRPr="005E548F">
        <w:rPr>
          <w:rFonts w:ascii="Times New Roman" w:hAnsi="Times New Roman"/>
          <w:sz w:val="24"/>
          <w:szCs w:val="24"/>
        </w:rPr>
        <w:t xml:space="preserve"> на общую сумму финансирования 10,286 млн</w:t>
      </w:r>
      <w:proofErr w:type="gramStart"/>
      <w:r w:rsidR="00DA4F8B" w:rsidRPr="005E548F">
        <w:rPr>
          <w:rFonts w:ascii="Times New Roman" w:hAnsi="Times New Roman"/>
          <w:sz w:val="24"/>
          <w:szCs w:val="24"/>
        </w:rPr>
        <w:t>.р</w:t>
      </w:r>
      <w:proofErr w:type="gramEnd"/>
      <w:r w:rsidR="00DA4F8B" w:rsidRPr="005E548F">
        <w:rPr>
          <w:rFonts w:ascii="Times New Roman" w:hAnsi="Times New Roman"/>
          <w:sz w:val="24"/>
          <w:szCs w:val="24"/>
        </w:rPr>
        <w:t>уб</w:t>
      </w:r>
      <w:r w:rsidR="000D4D09">
        <w:rPr>
          <w:rFonts w:ascii="Times New Roman" w:hAnsi="Times New Roman"/>
          <w:sz w:val="24"/>
          <w:szCs w:val="24"/>
        </w:rPr>
        <w:t>.</w:t>
      </w:r>
      <w:r w:rsidR="005E548F" w:rsidRPr="005E548F">
        <w:rPr>
          <w:rFonts w:ascii="Times New Roman" w:hAnsi="Times New Roman"/>
          <w:sz w:val="24"/>
          <w:szCs w:val="24"/>
        </w:rPr>
        <w:t xml:space="preserve"> (</w:t>
      </w:r>
      <w:r w:rsidR="00DA4F8B" w:rsidRPr="005E548F">
        <w:rPr>
          <w:rFonts w:ascii="Times New Roman" w:hAnsi="Times New Roman"/>
          <w:sz w:val="24"/>
          <w:szCs w:val="24"/>
        </w:rPr>
        <w:t>с НДС</w:t>
      </w:r>
      <w:r w:rsidR="005E548F" w:rsidRPr="005E548F">
        <w:rPr>
          <w:rFonts w:ascii="Times New Roman" w:hAnsi="Times New Roman"/>
          <w:sz w:val="24"/>
          <w:szCs w:val="24"/>
        </w:rPr>
        <w:t>)</w:t>
      </w:r>
      <w:r w:rsidRPr="005E548F">
        <w:rPr>
          <w:rFonts w:ascii="Times New Roman" w:hAnsi="Times New Roman"/>
          <w:sz w:val="24"/>
          <w:szCs w:val="24"/>
        </w:rPr>
        <w:t>;</w:t>
      </w:r>
    </w:p>
    <w:p w:rsidR="00261584" w:rsidRDefault="000D4D09" w:rsidP="00BB7CC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плане 2017 года  в качестве источников финансирования  предусмотрены  амортизационные отчисления на уровне  учтённых КТР МО  в тарифе на 2017 год  в  сумме  1,816 млн. руб.   и  инвестиционная составляющая - прибыль на капитальные вложения   14,797 млн. руб.</w:t>
      </w:r>
      <w:r w:rsidR="00DA4F8B" w:rsidRPr="005E548F">
        <w:rPr>
          <w:rFonts w:ascii="Times New Roman" w:hAnsi="Times New Roman"/>
          <w:sz w:val="24"/>
          <w:szCs w:val="24"/>
        </w:rPr>
        <w:t>;</w:t>
      </w:r>
    </w:p>
    <w:p w:rsidR="00AA7581" w:rsidRDefault="009C70AB" w:rsidP="00BB7CC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корректировку инвестиционной  программы  2017 года   включены  дополнительно  источники финансирования</w:t>
      </w:r>
      <w:r w:rsidR="00AA7581">
        <w:rPr>
          <w:rFonts w:ascii="Times New Roman" w:hAnsi="Times New Roman"/>
          <w:sz w:val="24"/>
          <w:szCs w:val="24"/>
        </w:rPr>
        <w:t>:</w:t>
      </w:r>
    </w:p>
    <w:p w:rsidR="009C70AB" w:rsidRDefault="00AA7581" w:rsidP="00BB7CCE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C70AB" w:rsidRPr="00AA7581">
        <w:rPr>
          <w:rFonts w:ascii="Times New Roman" w:hAnsi="Times New Roman"/>
          <w:sz w:val="24"/>
          <w:szCs w:val="24"/>
        </w:rPr>
        <w:t>а  счёт</w:t>
      </w:r>
      <w:r w:rsidRPr="00AA7581">
        <w:rPr>
          <w:rFonts w:ascii="Times New Roman" w:hAnsi="Times New Roman"/>
          <w:sz w:val="24"/>
          <w:szCs w:val="24"/>
        </w:rPr>
        <w:t xml:space="preserve">  средств  арендодателя ГОУТП «ТЭКОС»</w:t>
      </w:r>
      <w:r>
        <w:rPr>
          <w:rFonts w:ascii="Times New Roman" w:hAnsi="Times New Roman"/>
          <w:sz w:val="24"/>
          <w:szCs w:val="24"/>
        </w:rPr>
        <w:t>,  в соответствии с утверждённым  планом  модернизации  и реконструкции,  согласованного с  Министерством энергетики и ЖКХ Мурманской области    в  сумме   9,741  млн. руб</w:t>
      </w:r>
      <w:r w:rsidR="006A45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(без НДС) - </w:t>
      </w:r>
      <w:r w:rsidRPr="00AA7581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AA7581">
        <w:rPr>
          <w:rFonts w:ascii="Times New Roman" w:hAnsi="Times New Roman"/>
          <w:sz w:val="24"/>
          <w:szCs w:val="24"/>
        </w:rPr>
        <w:t xml:space="preserve"> арендной платы</w:t>
      </w:r>
      <w:r>
        <w:rPr>
          <w:rFonts w:ascii="Times New Roman" w:hAnsi="Times New Roman"/>
          <w:sz w:val="24"/>
          <w:szCs w:val="24"/>
        </w:rPr>
        <w:t>;</w:t>
      </w:r>
    </w:p>
    <w:p w:rsidR="00AA7581" w:rsidRPr="00AA7581" w:rsidRDefault="00AA7581" w:rsidP="00BB7CCE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счёт средств  от</w:t>
      </w:r>
      <w:r w:rsidR="006A4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прочей деятельности  </w:t>
      </w:r>
      <w:r w:rsidR="006A4584">
        <w:rPr>
          <w:rFonts w:ascii="Times New Roman" w:hAnsi="Times New Roman"/>
          <w:sz w:val="24"/>
          <w:szCs w:val="24"/>
        </w:rPr>
        <w:t>в связи  с недоиспо</w:t>
      </w:r>
      <w:r w:rsidR="00231F7C">
        <w:rPr>
          <w:rFonts w:ascii="Times New Roman" w:hAnsi="Times New Roman"/>
          <w:sz w:val="24"/>
          <w:szCs w:val="24"/>
        </w:rPr>
        <w:t>л</w:t>
      </w:r>
      <w:r w:rsidR="006A4584">
        <w:rPr>
          <w:rFonts w:ascii="Times New Roman" w:hAnsi="Times New Roman"/>
          <w:sz w:val="24"/>
          <w:szCs w:val="24"/>
        </w:rPr>
        <w:t>ьзованной  прибылью  в сумме  5,5 млн. руб. за прошлый  период, включенный  в  инвестиционную составляющую 2016 года.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261584" w:rsidRDefault="000D4D09" w:rsidP="00BB7CC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контроля за использованием инвестиционных ресурсов, включенных в тарифы на услуги по передаче электрической энергии,</w:t>
      </w:r>
      <w:r w:rsidR="00205AEE">
        <w:rPr>
          <w:rFonts w:ascii="Times New Roman" w:hAnsi="Times New Roman"/>
          <w:sz w:val="24"/>
          <w:szCs w:val="24"/>
        </w:rPr>
        <w:t xml:space="preserve"> исто</w:t>
      </w:r>
      <w:r w:rsidR="00261584" w:rsidRPr="005E548F">
        <w:rPr>
          <w:rFonts w:ascii="Times New Roman" w:hAnsi="Times New Roman"/>
          <w:sz w:val="24"/>
          <w:szCs w:val="24"/>
        </w:rPr>
        <w:t xml:space="preserve">чники финансирования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AEE">
        <w:rPr>
          <w:rFonts w:ascii="Times New Roman" w:hAnsi="Times New Roman"/>
          <w:sz w:val="24"/>
          <w:szCs w:val="24"/>
        </w:rPr>
        <w:t xml:space="preserve">при планировании  мероприятий   инвестиционной программы  </w:t>
      </w:r>
      <w:r w:rsidR="00261584" w:rsidRPr="005E548F">
        <w:rPr>
          <w:rFonts w:ascii="Times New Roman" w:hAnsi="Times New Roman"/>
          <w:sz w:val="24"/>
          <w:szCs w:val="24"/>
        </w:rPr>
        <w:t xml:space="preserve">распределены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1584" w:rsidRPr="005E548F">
        <w:rPr>
          <w:rFonts w:ascii="Times New Roman" w:hAnsi="Times New Roman"/>
          <w:sz w:val="24"/>
          <w:szCs w:val="24"/>
        </w:rPr>
        <w:t>пообъектно</w:t>
      </w:r>
      <w:proofErr w:type="spellEnd"/>
      <w:r w:rsidR="00205AEE">
        <w:rPr>
          <w:rFonts w:ascii="Times New Roman" w:hAnsi="Times New Roman"/>
          <w:sz w:val="24"/>
          <w:szCs w:val="24"/>
        </w:rPr>
        <w:t>:</w:t>
      </w:r>
    </w:p>
    <w:tbl>
      <w:tblPr>
        <w:tblW w:w="4894" w:type="pct"/>
        <w:tblInd w:w="108" w:type="dxa"/>
        <w:tblLayout w:type="fixed"/>
        <w:tblLook w:val="04A0"/>
      </w:tblPr>
      <w:tblGrid>
        <w:gridCol w:w="447"/>
        <w:gridCol w:w="2749"/>
        <w:gridCol w:w="1486"/>
        <w:gridCol w:w="1018"/>
        <w:gridCol w:w="829"/>
        <w:gridCol w:w="367"/>
        <w:gridCol w:w="480"/>
        <w:gridCol w:w="445"/>
        <w:gridCol w:w="407"/>
        <w:gridCol w:w="528"/>
        <w:gridCol w:w="319"/>
        <w:gridCol w:w="337"/>
        <w:gridCol w:w="510"/>
      </w:tblGrid>
      <w:tr w:rsidR="00E82911" w:rsidRPr="006E7E9B" w:rsidTr="00205AEE">
        <w:trPr>
          <w:trHeight w:val="194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B7CCE" w:rsidRPr="006E7E9B" w:rsidRDefault="00BB7CCE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7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20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Расшифровка </w:t>
            </w:r>
            <w:r w:rsidR="00205A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мероприятий по источникам финансирования  к приложению </w:t>
            </w: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№ 4.2.</w:t>
            </w:r>
          </w:p>
        </w:tc>
      </w:tr>
      <w:tr w:rsidR="00205AEE" w:rsidRPr="006E7E9B" w:rsidTr="009C70AB">
        <w:trPr>
          <w:trHeight w:val="194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82911" w:rsidRPr="006E7E9B" w:rsidTr="00205AEE">
        <w:trPr>
          <w:trHeight w:val="291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Наименование инвестиционного проекта (группы инвестиционных проектов)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Идентификатор </w:t>
            </w:r>
            <w:proofErr w:type="spellStart"/>
            <w:proofErr w:type="gramStart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инвестицион-ного</w:t>
            </w:r>
            <w:proofErr w:type="spellEnd"/>
            <w:proofErr w:type="gramEnd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Общий объем финансирования</w:t>
            </w:r>
          </w:p>
        </w:tc>
        <w:tc>
          <w:tcPr>
            <w:tcW w:w="21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 финансирования  </w:t>
            </w:r>
            <w:proofErr w:type="gramStart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млн. </w:t>
            </w:r>
            <w:proofErr w:type="spellStart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82911" w:rsidRPr="006E7E9B" w:rsidTr="00205AEE">
        <w:trPr>
          <w:trHeight w:val="252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  числе:</w:t>
            </w:r>
          </w:p>
        </w:tc>
      </w:tr>
      <w:tr w:rsidR="00205AEE" w:rsidRPr="006E7E9B" w:rsidTr="009C70AB">
        <w:trPr>
          <w:trHeight w:val="1065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Инвестиционная составляющая в тарифе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Амортизация, учтенная в тарифе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 за  счёт арендной платы (арендодатель ГОУТП "ТЭКОС") 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прибыль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НДС</w:t>
            </w:r>
          </w:p>
        </w:tc>
      </w:tr>
      <w:tr w:rsidR="00205AEE" w:rsidRPr="006E7E9B" w:rsidTr="009C70AB">
        <w:trPr>
          <w:trHeight w:val="16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911" w:rsidRPr="00205AEE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AEE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205AEE" w:rsidRPr="006E7E9B" w:rsidTr="009C70AB">
        <w:trPr>
          <w:trHeight w:val="5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37,588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14,797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1,816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9,741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5,500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D"/>
            <w:vAlign w:val="bottom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5,734</w:t>
            </w:r>
          </w:p>
        </w:tc>
      </w:tr>
      <w:tr w:rsidR="00205AEE" w:rsidRPr="006E7E9B" w:rsidTr="009C70AB">
        <w:trPr>
          <w:trHeight w:val="378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головного фидера ПС-40А-ф46 оп.2 ВЛ-РП-1 (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Ковдорская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электросеть)</w:t>
            </w:r>
          </w:p>
        </w:tc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Н_Кр_КЛ_1111.01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10,286</w:t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8,717</w:t>
            </w:r>
          </w:p>
        </w:tc>
        <w:tc>
          <w:tcPr>
            <w:tcW w:w="4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1,569</w:t>
            </w:r>
          </w:p>
        </w:tc>
      </w:tr>
      <w:tr w:rsidR="00205AEE" w:rsidRPr="006E7E9B" w:rsidTr="009C70AB">
        <w:trPr>
          <w:trHeight w:val="368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головного фидера ПС-40А-ф29 оп.2 ВЛ-РП-1 (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Ковдорская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электросеть)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05AEE" w:rsidRPr="006E7E9B" w:rsidTr="009C70AB">
        <w:trPr>
          <w:trHeight w:val="32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Модернизация электрооборудования РУ 10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распределительной подстанции РП-140.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Н_Кр_РП140_111231.01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6,478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1,166</w:t>
            </w:r>
          </w:p>
        </w:tc>
      </w:tr>
      <w:tr w:rsidR="00205AEE" w:rsidRPr="006E7E9B" w:rsidTr="009C70AB">
        <w:trPr>
          <w:trHeight w:val="34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ТП43 -ТСМА-6/0,4-320кВА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зав.№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42103 ввод в эксплуатацию1964г. на ТМГ 6/0,4-400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- 1шт;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Н_Кр_ТП43_111231.22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0,339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</w:tr>
      <w:tr w:rsidR="00205AEE" w:rsidRPr="006E7E9B" w:rsidTr="009C70AB">
        <w:trPr>
          <w:trHeight w:val="33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ТП47-ТСГ 6/,4--315кВА,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зав.№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23660, ввод в эксплуатацию1964г. на ТМГ 6/0,4-400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- 1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Н_Кр_ТП47_111231.23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0,339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</w:tr>
      <w:tr w:rsidR="00205AEE" w:rsidRPr="006E7E9B" w:rsidTr="009C70AB">
        <w:trPr>
          <w:trHeight w:val="60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ТП45(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ТСМА 6/0,4-320кВА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зав.№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913, ввод в эксплуатацию1968г. на ТМГ 6/0,4-400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- 1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;   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Н_Кр_ТП45(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)_111231.24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0,339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</w:tr>
      <w:tr w:rsidR="00205AEE" w:rsidRPr="006E7E9B" w:rsidTr="009C70AB">
        <w:trPr>
          <w:trHeight w:val="33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ТП102 ТМ 10/0,4-400кВА,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зав.№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38544 и № 38613, ввод в эксплуатацию1965г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 ТМГ 6/0,4- 400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- 2шт. ;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Н_Кр_ТП102_111231.25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0,678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0,122</w:t>
            </w:r>
          </w:p>
        </w:tc>
      </w:tr>
      <w:tr w:rsidR="00205AEE" w:rsidRPr="006E7E9B" w:rsidTr="009C70AB">
        <w:trPr>
          <w:trHeight w:val="33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ТП 68 - ТМ-6/0,4-250кВА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зав.№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338880, ввод в эксплуатацию1970г. на ТМГ 6/0,4-400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 1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Н_Кр_ТП68_111231.26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0,339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</w:tr>
      <w:tr w:rsidR="00205AEE" w:rsidRPr="006E7E9B" w:rsidTr="009C70AB">
        <w:trPr>
          <w:trHeight w:val="55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Замена масляных выключателей ВМП-10К на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выкатные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элементы ВЭ (КРУ-2-10) 10-20/630А с вакуумными выключателями ВВ-ТЕ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ПС-26 ЗРУ-6кв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яч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№ 18, № 19, № 22, № 23, №  12, № 21, № 7 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шт.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Н_ПрЗ_ПС26_111232.01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3,263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0,587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ТП-11 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Никель   ТМ  10/0,4 560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 ТМГ 10/0,4 кВ  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  1шт.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Н_ПрН_ТП11_111232.02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0,033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КТП-27  г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аполярный    ТМ  6/0,4 400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 ТМГ - 6/0,4 кВ  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  1шт.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Н_ПрЗ_КТП27_111232.03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0,033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КТП-28  г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аполярный    ТМ  6/0,4 400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 ТМГ - 6/0,4 кВ  400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  1шт.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Н_ПрЗ_КТП28_111232.04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0,168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0,033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ТП-7  п.г.т. Никель     ТМ  10/0,4   630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 ТМГ - 10/0,4 кВ  630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  2шт.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Н_ПрН_ТП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_111232.05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0,661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0,119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ТП-24  г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аполярный    ТМ  6/0,4   630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 ТМГ - 6/0,4 кВ  630 </w:t>
            </w: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  2шт. 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Н_ПрЗ_ТП24_111232.06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0,661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0,119</w:t>
            </w:r>
          </w:p>
        </w:tc>
      </w:tr>
      <w:tr w:rsidR="00205AEE" w:rsidRPr="006E7E9B" w:rsidTr="009C70AB">
        <w:trPr>
          <w:trHeight w:val="32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Щит диспетчерский универсальный ЩДУ или ЩДМ-25 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комплекте стол диспетчерский СДУ-1)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Н_Кр_ОС_17421.01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0,076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Приёмник ПОИСК-2006М  1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Н_Кр_ОС_17421.02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0,098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0,018</w:t>
            </w:r>
          </w:p>
        </w:tc>
      </w:tr>
      <w:tr w:rsidR="00205AEE" w:rsidRPr="006E7E9B" w:rsidTr="009C70AB">
        <w:trPr>
          <w:trHeight w:val="34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Прибор для измерения показателей качества электрической энергии "Прорыв КЭ-А" 2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Н_Кр_ОС_17421.03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0,136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0,024</w:t>
            </w:r>
          </w:p>
        </w:tc>
      </w:tr>
      <w:tr w:rsidR="00205AEE" w:rsidRPr="006E7E9B" w:rsidTr="009C70AB">
        <w:trPr>
          <w:trHeight w:val="2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Мотокоса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HUSOVARNA  545FX  кусторез/ станок сверлильный  СН-16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Н_Кр_ОС_17421.04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0,059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</w:tr>
      <w:tr w:rsidR="00205AEE" w:rsidRPr="006E7E9B" w:rsidTr="009C70AB">
        <w:trPr>
          <w:trHeight w:val="50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Бензорез  TS 500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Н_Кр_ОС_17421.05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0,071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</w:tr>
      <w:tr w:rsidR="00205AEE" w:rsidRPr="006E7E9B" w:rsidTr="009C70AB">
        <w:trPr>
          <w:trHeight w:val="23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Кабелетрассоискатель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АТЛЕТ  ТЭК-227Н (поиск повреждений КЛ)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_ОС_17422.01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0,136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0,024</w:t>
            </w:r>
          </w:p>
        </w:tc>
      </w:tr>
      <w:tr w:rsidR="00205AEE" w:rsidRPr="006E7E9B" w:rsidTr="009C70AB">
        <w:trPr>
          <w:trHeight w:val="37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Прибор контроля силовых трансформаторов МИКО-8 в комплекте с измерительным кабелем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_ОС_17422.02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0,136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0,024</w:t>
            </w:r>
          </w:p>
        </w:tc>
      </w:tr>
      <w:tr w:rsidR="00205AEE" w:rsidRPr="006E7E9B" w:rsidTr="009C70AB">
        <w:trPr>
          <w:trHeight w:val="35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Прибор для измерения электрической прочности изоляции силовых 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/в кабелей АИД-70М    2 шт.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_ОС_17422.03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0,373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0,067</w:t>
            </w:r>
          </w:p>
        </w:tc>
      </w:tr>
      <w:tr w:rsidR="00205AEE" w:rsidRPr="006E7E9B" w:rsidTr="009C70AB">
        <w:trPr>
          <w:trHeight w:val="61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Грузопассжирский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фургон 7 мест  УАЗ-390995     1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Н_Кр_ТС_1751.01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0,103</w:t>
            </w:r>
          </w:p>
        </w:tc>
      </w:tr>
      <w:tr w:rsidR="00205AEE" w:rsidRPr="006E7E9B" w:rsidTr="009C70AB">
        <w:trPr>
          <w:trHeight w:val="6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Грузопассажирский фургон   5 мест  УАЗ-390945  3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_ТС_1752.01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0,322</w:t>
            </w:r>
          </w:p>
        </w:tc>
      </w:tr>
      <w:tr w:rsidR="00205AEE" w:rsidRPr="006E7E9B" w:rsidTr="009C70AB">
        <w:trPr>
          <w:trHeight w:val="62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Электро-лаборатория</w:t>
            </w:r>
            <w:proofErr w:type="spell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ЛВИ  HVT 3AG на ГАЗ-33088  1 </w:t>
            </w:r>
            <w:proofErr w:type="spellStart"/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Н_</w:t>
            </w:r>
            <w:proofErr w:type="gramStart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gramEnd"/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_ТС_1752.02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0,196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911" w:rsidRPr="006E7E9B" w:rsidRDefault="00E82911" w:rsidP="00E8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E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1,025</w:t>
            </w:r>
          </w:p>
        </w:tc>
      </w:tr>
    </w:tbl>
    <w:p w:rsidR="00A53B73" w:rsidRDefault="00A53B73">
      <w:pPr>
        <w:rPr>
          <w:rFonts w:ascii="Times New Roman" w:hAnsi="Times New Roman" w:cs="Times New Roman"/>
        </w:rPr>
      </w:pPr>
    </w:p>
    <w:p w:rsidR="009C70AB" w:rsidRDefault="009C70AB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Зам. главного инженера по  </w:t>
      </w:r>
      <w:proofErr w:type="spellStart"/>
      <w:r>
        <w:rPr>
          <w:rFonts w:ascii="Times New Roman" w:hAnsi="Times New Roman"/>
        </w:rPr>
        <w:t>электрообеспечению</w:t>
      </w:r>
      <w:proofErr w:type="spellEnd"/>
      <w:r>
        <w:rPr>
          <w:rFonts w:ascii="Times New Roman" w:hAnsi="Times New Roman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</w:rPr>
        <w:t>А.Е.Кобытев</w:t>
      </w:r>
      <w:proofErr w:type="spellEnd"/>
      <w:r>
        <w:rPr>
          <w:rFonts w:ascii="Times New Roman" w:hAnsi="Times New Roman"/>
        </w:rPr>
        <w:t xml:space="preserve"> </w:t>
      </w: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Pr="000739F3" w:rsidRDefault="000739F3" w:rsidP="000739F3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0739F3">
        <w:rPr>
          <w:rFonts w:ascii="Times New Roman" w:hAnsi="Times New Roman"/>
          <w:sz w:val="20"/>
          <w:szCs w:val="20"/>
        </w:rPr>
        <w:t>Ульянкова</w:t>
      </w:r>
      <w:proofErr w:type="spellEnd"/>
      <w:r w:rsidRPr="000739F3">
        <w:rPr>
          <w:rFonts w:ascii="Times New Roman" w:hAnsi="Times New Roman"/>
          <w:sz w:val="20"/>
          <w:szCs w:val="20"/>
        </w:rPr>
        <w:t xml:space="preserve"> В.В.</w:t>
      </w:r>
    </w:p>
    <w:p w:rsidR="000739F3" w:rsidRPr="000739F3" w:rsidRDefault="000739F3" w:rsidP="000739F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739F3">
        <w:rPr>
          <w:rFonts w:ascii="Times New Roman" w:hAnsi="Times New Roman"/>
          <w:sz w:val="20"/>
          <w:szCs w:val="20"/>
        </w:rPr>
        <w:t>(815)35-737-35</w:t>
      </w: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Default="000739F3" w:rsidP="009C70AB">
      <w:pPr>
        <w:ind w:left="709"/>
        <w:rPr>
          <w:rFonts w:ascii="Times New Roman" w:hAnsi="Times New Roman"/>
        </w:rPr>
      </w:pPr>
    </w:p>
    <w:p w:rsidR="000739F3" w:rsidRPr="009C70AB" w:rsidRDefault="000739F3" w:rsidP="009C70AB">
      <w:pPr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sectPr w:rsidR="000739F3" w:rsidRPr="009C70AB" w:rsidSect="000739F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17AAE"/>
    <w:multiLevelType w:val="multilevel"/>
    <w:tmpl w:val="78BA0536"/>
    <w:lvl w:ilvl="0">
      <w:start w:val="1"/>
      <w:numFmt w:val="decimal"/>
      <w:lvlText w:val="%1."/>
      <w:lvlJc w:val="left"/>
      <w:pPr>
        <w:ind w:left="177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82911"/>
    <w:rsid w:val="000739F3"/>
    <w:rsid w:val="000D4D09"/>
    <w:rsid w:val="00113924"/>
    <w:rsid w:val="00205AEE"/>
    <w:rsid w:val="00231F7C"/>
    <w:rsid w:val="00261584"/>
    <w:rsid w:val="003E1EF4"/>
    <w:rsid w:val="00413682"/>
    <w:rsid w:val="00417F33"/>
    <w:rsid w:val="00446A9C"/>
    <w:rsid w:val="00517549"/>
    <w:rsid w:val="005B60E8"/>
    <w:rsid w:val="005E548F"/>
    <w:rsid w:val="006A4584"/>
    <w:rsid w:val="006E7E9B"/>
    <w:rsid w:val="00771F42"/>
    <w:rsid w:val="007C6B73"/>
    <w:rsid w:val="007F3B0F"/>
    <w:rsid w:val="008D0458"/>
    <w:rsid w:val="009C70AB"/>
    <w:rsid w:val="00A53B73"/>
    <w:rsid w:val="00AA7581"/>
    <w:rsid w:val="00BB7CCE"/>
    <w:rsid w:val="00DA4F8B"/>
    <w:rsid w:val="00E8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6E7E9B"/>
    <w:pPr>
      <w:tabs>
        <w:tab w:val="left" w:pos="2268"/>
      </w:tabs>
      <w:spacing w:after="0" w:line="240" w:lineRule="auto"/>
      <w:ind w:left="2268" w:right="709" w:hanging="14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E7E9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Rybak_IN</dc:creator>
  <cp:keywords/>
  <dc:description/>
  <cp:lastModifiedBy>Rybak_IN</cp:lastModifiedBy>
  <cp:revision>21</cp:revision>
  <cp:lastPrinted>2017-06-05T06:46:00Z</cp:lastPrinted>
  <dcterms:created xsi:type="dcterms:W3CDTF">2017-06-01T12:38:00Z</dcterms:created>
  <dcterms:modified xsi:type="dcterms:W3CDTF">2017-06-05T10:45:00Z</dcterms:modified>
</cp:coreProperties>
</file>