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30" w:rsidRDefault="0028233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28233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28233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3761C"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спецодежды (кроме одежды для поддержания физической формы) </w:t>
      </w:r>
    </w:p>
    <w:p w:rsidR="00044406" w:rsidRPr="00282330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28233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A1BA8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3761C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1542B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28233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282330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8233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282330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28233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8233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282330">
        <w:rPr>
          <w:rFonts w:ascii="Times New Roman" w:eastAsia="Calibri" w:hAnsi="Times New Roman" w:cs="Times New Roman"/>
          <w:sz w:val="24"/>
          <w:szCs w:val="24"/>
        </w:rPr>
        <w:t>поставка спецодежды (кроме одежды для поддержания физической формы) (далее – Товар).</w:t>
      </w:r>
    </w:p>
    <w:p w:rsidR="0003761C" w:rsidRPr="00282330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33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28233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03761C" w:rsidRPr="00282330" w:rsidRDefault="00D1542B" w:rsidP="0003761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3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bookmarkEnd w:id="8"/>
      <w:bookmarkEnd w:id="9"/>
      <w:bookmarkEnd w:id="10"/>
      <w:r w:rsidR="0003761C" w:rsidRPr="002823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="0003761C"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="0003761C"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94 091 (Девяносто четыре тысячи девяносто один) рубль 10 копеек, включая НДС. </w:t>
      </w:r>
    </w:p>
    <w:p w:rsidR="0003761C" w:rsidRPr="00282330" w:rsidRDefault="0003761C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03761C" w:rsidRPr="00282330" w:rsidRDefault="0003761C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составляет </w:t>
      </w:r>
      <w:bookmarkStart w:id="11" w:name="_Hlk33617718"/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10 000 000 (Десяти миллионов)</w:t>
      </w:r>
      <w:bookmarkEnd w:id="11"/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включая НДС.</w:t>
      </w:r>
    </w:p>
    <w:p w:rsidR="0003761C" w:rsidRPr="0028233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09.09.2020 включительно.</w:t>
      </w:r>
    </w:p>
    <w:p w:rsidR="0003761C" w:rsidRPr="0028233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03761C" w:rsidRPr="0028233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Hlk535409011"/>
      <w:r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03761C" w:rsidRPr="0028233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п.п.1.4.2.проекта договора, или на поставку части объема Товара, указанного в п.п.1.4.2.проекта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</w:t>
      </w:r>
      <w:proofErr w:type="gramStart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таком</w:t>
      </w:r>
      <w:proofErr w:type="gramEnd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3761C" w:rsidRPr="00282330" w:rsidRDefault="0003761C" w:rsidP="00E46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proofErr w:type="gramStart"/>
      <w:r w:rsidRPr="00282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Гарантийный срок на Товар устанавливается:</w:t>
      </w: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исходя из утвержденных отраслевых типовых норм (Постановление Минтруда России от 16.12.1997 № 63) и в соответствии с ГОСТ (п. 3.3.</w:t>
      </w:r>
      <w:proofErr w:type="gramEnd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Информационной карты Документации</w:t>
      </w:r>
      <w:r w:rsidR="00E46E2A"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46E2A"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 спецодежды (кроме одежды для поддержания физической формы)</w:t>
      </w:r>
      <w:r w:rsidR="00E46E2A"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46E2A"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</w:t>
      </w:r>
      <w:r w:rsidR="00E46E2A"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(далее - Документация</w:t>
      </w: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).</w:t>
      </w:r>
    </w:p>
    <w:p w:rsidR="0003761C" w:rsidRPr="0028233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Иные условия: </w:t>
      </w:r>
    </w:p>
    <w:p w:rsidR="0003761C" w:rsidRPr="0028233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случае</w:t>
      </w:r>
      <w:proofErr w:type="gramEnd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случае</w:t>
      </w:r>
      <w:proofErr w:type="gramEnd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03761C" w:rsidRPr="0028233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3761C" w:rsidRPr="0028233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документа.</w:t>
      </w:r>
      <w:proofErr w:type="gramEnd"/>
    </w:p>
    <w:p w:rsidR="0003761C" w:rsidRPr="00282330" w:rsidRDefault="0003761C" w:rsidP="000376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3761C" w:rsidRPr="00282330" w:rsidRDefault="0003761C" w:rsidP="000376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Доставка осуществляется в рабочие дни с 8-00 до 12-00ч и с 13-00 до 16-00ч.</w:t>
      </w:r>
    </w:p>
    <w:p w:rsidR="0003761C" w:rsidRPr="00282330" w:rsidRDefault="0003761C" w:rsidP="000376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 передаче Товара Поставщик также передает Покупателю сертификаты соответствия на Товар.</w:t>
      </w:r>
    </w:p>
    <w:p w:rsidR="00CB0028" w:rsidRPr="00282330" w:rsidRDefault="0003761C" w:rsidP="000376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 Страна происхождения Товара указывается в Приложении 2 проекта Договора.</w:t>
      </w:r>
    </w:p>
    <w:p w:rsidR="0003761C" w:rsidRPr="00282330" w:rsidRDefault="0003761C" w:rsidP="000376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</w:t>
      </w: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</w:t>
      </w:r>
      <w:proofErr w:type="gramStart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</w:t>
      </w:r>
      <w:proofErr w:type="gramEnd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ТС 019/2011 «О безопасности средств индивидуальной защиты».</w:t>
      </w:r>
    </w:p>
    <w:p w:rsidR="0003761C" w:rsidRPr="00282330" w:rsidRDefault="0003761C" w:rsidP="000376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 1 (Костюм для защиты от общих производственных загрязнений и механических воздействий (мужской) с логотипом), п. 3 (Костюм из смешанных тканей для защиты, работающих от воздействия нефти, нефтепродуктов (мужской)), п. 6 (Комбинезон</w:t>
      </w:r>
      <w:proofErr w:type="gramEnd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для защиты от общих производственных загрязнений и пыли из нетканых материалов (мужской)), п. 25 (Костюм на утепляющей прокладке (женский) с логотипом), п. 29 (Костюм для защиты от механических воздействий проколов и порезов (мужской)), п. 40 (Перчатки х/б с полимерным покрытием), п. 41 (Перчатки резиновые), п. 43 (Перчатки из </w:t>
      </w:r>
      <w:proofErr w:type="spellStart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неопрена</w:t>
      </w:r>
      <w:proofErr w:type="spellEnd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), п. 47 (Перчатки ANSELL MARIGOLD АСТРОФЛЕКС или эквивалент), п. 48</w:t>
      </w:r>
      <w:proofErr w:type="gramEnd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proofErr w:type="gramStart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Перчатки ANSELL СОЛВЕКС 37-675 или эквивалент), п. 49 (Перчатки ANSELL УНИВЕРСАЛ 87-665 или эквивалент) п. 3.3.</w:t>
      </w:r>
      <w:proofErr w:type="gramEnd"/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Информационной карты Документации. </w:t>
      </w:r>
    </w:p>
    <w:p w:rsidR="0003761C" w:rsidRPr="00282330" w:rsidRDefault="0003761C" w:rsidP="000376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Покупатель в течение 3 (Трех) рабочих дней проводит проверку технических характеристик предоставленных образцов на соответствие требованиям </w:t>
      </w:r>
      <w:r w:rsidR="003A7A33"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п. 3.3. Информационной карты Документации</w:t>
      </w: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3A7A33"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03761C" w:rsidRPr="00282330" w:rsidRDefault="0003761C" w:rsidP="000376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По результатам проведенной проверки Покупатель направляет Акт соответствия/несоответствия предоставленных эталонных образцов требованиям п. 3.3. Информационной карты Документации.   </w:t>
      </w:r>
    </w:p>
    <w:p w:rsidR="0003761C" w:rsidRPr="00282330" w:rsidRDefault="0003761C" w:rsidP="000376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 Не предоставление эталонных образцов Поставщиком или несоответствие эталонных образцов в части технических характеристик п. 3.3. Информационной карты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11.2. проекта Договора и влечет его расторжение Заказчиком в одностороннем порядке</w:t>
      </w: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bookmarkEnd w:id="12"/>
    <w:p w:rsidR="0028233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1.9. Условия оплаты:</w:t>
      </w:r>
    </w:p>
    <w:p w:rsidR="00D1542B" w:rsidRPr="0028233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28233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Pr="00282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 заявке</w:t>
      </w:r>
      <w:r w:rsidRPr="0028233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28233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счета на оплату и транспортной накладной).</w:t>
      </w:r>
    </w:p>
    <w:bookmarkEnd w:id="4"/>
    <w:p w:rsidR="003B5D40" w:rsidRPr="0028233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3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03761C" w:rsidRPr="00282330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282330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28233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282330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28233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63F1A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3761C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7B43FA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F375D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7B43FA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B43FA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28233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28233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14788158"/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28233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282330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28233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3761C" w:rsidRPr="00282330" w:rsidRDefault="0003761C" w:rsidP="000376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5887360"/>
      <w:r w:rsidRPr="002823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282330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2823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bookmarkEnd w:id="14"/>
    <w:p w:rsidR="0003761C" w:rsidRPr="00282330" w:rsidRDefault="0003761C" w:rsidP="0003761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Макеева – специалист по материально-техническому снабжению </w:t>
      </w:r>
      <w:proofErr w:type="gramStart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производства;</w:t>
      </w:r>
    </w:p>
    <w:p w:rsidR="0003761C" w:rsidRPr="00282330" w:rsidRDefault="0003761C" w:rsidP="0003761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А.С. </w:t>
      </w:r>
      <w:proofErr w:type="spellStart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Стращенко</w:t>
      </w:r>
      <w:proofErr w:type="spellEnd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специалист по комплектации </w:t>
      </w:r>
      <w:proofErr w:type="gramStart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производства;</w:t>
      </w:r>
    </w:p>
    <w:p w:rsidR="0003761C" w:rsidRPr="00282330" w:rsidRDefault="0003761C" w:rsidP="0003761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Нархова</w:t>
      </w:r>
      <w:proofErr w:type="spellEnd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ведущий специалист службы охраны труда;</w:t>
      </w:r>
    </w:p>
    <w:p w:rsidR="0003761C" w:rsidRPr="00282330" w:rsidRDefault="0003761C" w:rsidP="000376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23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В.С. Левин – председатель профсоюзного комитета. </w:t>
      </w:r>
    </w:p>
    <w:p w:rsidR="003B5D40" w:rsidRPr="00282330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282330" w:rsidRDefault="00C101AC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28233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В.М. Бычкова</w:t>
      </w:r>
      <w:r w:rsidR="00C61FAF" w:rsidRPr="0028233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28233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28233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28233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28233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28233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C61FAF" w:rsidRPr="0028233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28233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3"/>
    <w:p w:rsidR="003B5D40" w:rsidRPr="0028233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282330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3761C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3F73E0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03761C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2823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282330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28233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5" w:name="_Hlk14767347"/>
      <w:r w:rsidR="00FB4DB2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3761C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B4DB2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7BE7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4DB2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E858CB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BE7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3761C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B4DB2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3761C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E858CB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5"/>
    </w:p>
    <w:p w:rsidR="00282330" w:rsidRPr="0028233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282330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28233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3761C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B4DB2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7BE7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4DB2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03761C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B4DB2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3761C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FB4DB2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82330" w:rsidRPr="00282330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282330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28233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795BAA" w:rsidRPr="0028233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FD6DC0" w:rsidRPr="00282330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3761C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.03.2020 16:</w:t>
      </w:r>
      <w:r w:rsidR="0003761C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FD6DC0" w:rsidRPr="00282330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282330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282330">
        <w:rPr>
          <w:rFonts w:ascii="Times New Roman" w:hAnsi="Times New Roman" w:cs="Times New Roman"/>
          <w:sz w:val="24"/>
          <w:szCs w:val="24"/>
        </w:rPr>
        <w:t xml:space="preserve"> </w:t>
      </w: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282330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282330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282330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4767391"/>
      <w:r w:rsidRPr="0028233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8233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6"/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282330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2330" w:rsidRPr="00282330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CB0028" w:rsidRPr="00282330" w:rsidRDefault="00795BAA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Pr="0028233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28233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28233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B0028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</w:t>
      </w:r>
      <w:r w:rsidR="00CB0028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2</w:t>
      </w:r>
      <w:r w:rsidR="00CB0028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B0028" w:rsidRPr="00282330" w:rsidRDefault="00CB0028" w:rsidP="00CB00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0028" w:rsidRDefault="00CB0028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2330" w:rsidRPr="00282330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bookmarkStart w:id="17" w:name="_GoBack"/>
      <w:bookmarkEnd w:id="17"/>
    </w:p>
    <w:p w:rsidR="006B1470" w:rsidRPr="00282330" w:rsidRDefault="00795BAA" w:rsidP="00FB4D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="006B1470" w:rsidRPr="0028233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B1470" w:rsidRPr="0028233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B4DB2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4DB2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  <w:r w:rsidR="006B1470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1470" w:rsidRPr="00282330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282330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282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282330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5D40" w:rsidRPr="00282330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Hlk14788270"/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282330" w:rsidTr="004C6A31">
        <w:trPr>
          <w:trHeight w:val="528"/>
        </w:trPr>
        <w:tc>
          <w:tcPr>
            <w:tcW w:w="5511" w:type="dxa"/>
          </w:tcPr>
          <w:p w:rsidR="007D5A10" w:rsidRPr="00282330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282330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233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282330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282330" w:rsidRDefault="007D5A10" w:rsidP="008033CC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10D56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3CC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0D56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.03.2020</w:t>
            </w:r>
          </w:p>
        </w:tc>
      </w:tr>
      <w:tr w:rsidR="007D5A10" w:rsidRPr="00282330" w:rsidTr="004C6A31">
        <w:trPr>
          <w:trHeight w:val="528"/>
        </w:trPr>
        <w:tc>
          <w:tcPr>
            <w:tcW w:w="5511" w:type="dxa"/>
          </w:tcPr>
          <w:p w:rsidR="007D5A10" w:rsidRPr="00282330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282330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282330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282330" w:rsidTr="004C6A31">
        <w:trPr>
          <w:trHeight w:val="528"/>
        </w:trPr>
        <w:tc>
          <w:tcPr>
            <w:tcW w:w="5511" w:type="dxa"/>
          </w:tcPr>
          <w:p w:rsidR="007D5A10" w:rsidRPr="00282330" w:rsidRDefault="0046596D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282330" w:rsidRDefault="007D5A10" w:rsidP="008033CC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10D56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3CC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0D56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.03.2020</w:t>
            </w:r>
          </w:p>
        </w:tc>
      </w:tr>
      <w:tr w:rsidR="007D5A10" w:rsidRPr="00282330" w:rsidTr="004C6A31">
        <w:trPr>
          <w:trHeight w:val="528"/>
        </w:trPr>
        <w:tc>
          <w:tcPr>
            <w:tcW w:w="5511" w:type="dxa"/>
          </w:tcPr>
          <w:p w:rsidR="007D5A10" w:rsidRPr="00282330" w:rsidRDefault="008033CC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4550" w:type="dxa"/>
          </w:tcPr>
          <w:p w:rsidR="007D5A10" w:rsidRPr="00282330" w:rsidRDefault="007D5A10" w:rsidP="008033C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10D56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3CC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0D56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.03.2020</w:t>
            </w:r>
          </w:p>
        </w:tc>
      </w:tr>
      <w:tr w:rsidR="007D5A10" w:rsidRPr="00282330" w:rsidTr="008033CC">
        <w:trPr>
          <w:trHeight w:val="497"/>
        </w:trPr>
        <w:tc>
          <w:tcPr>
            <w:tcW w:w="5511" w:type="dxa"/>
          </w:tcPr>
          <w:p w:rsidR="00D87C46" w:rsidRPr="00282330" w:rsidRDefault="008033CC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</w:t>
            </w:r>
            <w:proofErr w:type="spellStart"/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Стращенко</w:t>
            </w:r>
            <w:proofErr w:type="spellEnd"/>
          </w:p>
        </w:tc>
        <w:tc>
          <w:tcPr>
            <w:tcW w:w="4550" w:type="dxa"/>
          </w:tcPr>
          <w:p w:rsidR="00D87C46" w:rsidRPr="00282330" w:rsidRDefault="00D87C46" w:rsidP="008033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10D56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3CC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0D56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.03.2020</w:t>
            </w:r>
          </w:p>
        </w:tc>
      </w:tr>
      <w:tr w:rsidR="0046596D" w:rsidRPr="00282330" w:rsidTr="008033CC">
        <w:trPr>
          <w:trHeight w:val="497"/>
        </w:trPr>
        <w:tc>
          <w:tcPr>
            <w:tcW w:w="5511" w:type="dxa"/>
          </w:tcPr>
          <w:p w:rsidR="0046596D" w:rsidRPr="00282330" w:rsidRDefault="008033CC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Нархова</w:t>
            </w:r>
            <w:proofErr w:type="spellEnd"/>
          </w:p>
        </w:tc>
        <w:tc>
          <w:tcPr>
            <w:tcW w:w="4550" w:type="dxa"/>
          </w:tcPr>
          <w:p w:rsidR="008033CC" w:rsidRPr="00282330" w:rsidRDefault="0046596D" w:rsidP="008033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10D56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3CC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0D56"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.03.2020</w:t>
            </w:r>
          </w:p>
          <w:p w:rsidR="008033CC" w:rsidRPr="00282330" w:rsidRDefault="008033CC" w:rsidP="008033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3CC" w:rsidRPr="00282330" w:rsidTr="008033CC">
        <w:trPr>
          <w:trHeight w:val="497"/>
        </w:trPr>
        <w:tc>
          <w:tcPr>
            <w:tcW w:w="5511" w:type="dxa"/>
          </w:tcPr>
          <w:p w:rsidR="008033CC" w:rsidRPr="00282330" w:rsidRDefault="008033CC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4550" w:type="dxa"/>
          </w:tcPr>
          <w:p w:rsidR="008033CC" w:rsidRPr="00282330" w:rsidRDefault="008033CC" w:rsidP="00CB00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12.03.2020</w:t>
            </w:r>
          </w:p>
        </w:tc>
      </w:tr>
    </w:tbl>
    <w:p w:rsidR="007D5A10" w:rsidRPr="00282330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282330" w:rsidRDefault="00703BF5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В.М. Бы</w:t>
      </w:r>
      <w:r w:rsidR="00F55FE7" w:rsidRPr="002823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2823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кова</w:t>
      </w:r>
      <w:r w:rsidR="007D5A10" w:rsidRPr="002823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8"/>
      <w:r w:rsidR="00E10D56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033CC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10D56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.03.2020</w:t>
      </w:r>
      <w:r w:rsidR="008033CC" w:rsidRPr="0028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C75FA1" w:rsidRPr="00282330" w:rsidSect="00CB0028">
      <w:headerReference w:type="default" r:id="rId9"/>
      <w:pgSz w:w="11906" w:h="16838"/>
      <w:pgMar w:top="567" w:right="567" w:bottom="709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0C7E5E" w:rsidRDefault="000C7E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330">
          <w:rPr>
            <w:noProof/>
          </w:rPr>
          <w:t>4</w:t>
        </w:r>
        <w:r>
          <w:fldChar w:fldCharType="end"/>
        </w:r>
      </w:p>
      <w:p w:rsidR="00282330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CE3DD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="00094F06"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спецодежды (кроме одежды для поддержания физической формы) </w:t>
        </w:r>
        <w:r w:rsidR="00A147D3" w:rsidRPr="00A147D3">
          <w:rPr>
            <w:rFonts w:ascii="Times New Roman" w:hAnsi="Times New Roman"/>
            <w:sz w:val="16"/>
            <w:szCs w:val="16"/>
          </w:rPr>
          <w:t xml:space="preserve">от </w:t>
        </w:r>
        <w:r w:rsidR="00F16E1D">
          <w:rPr>
            <w:rFonts w:ascii="Times New Roman" w:hAnsi="Times New Roman"/>
            <w:sz w:val="16"/>
            <w:szCs w:val="16"/>
          </w:rPr>
          <w:t>1</w:t>
        </w:r>
        <w:r w:rsidR="00094F06">
          <w:rPr>
            <w:rFonts w:ascii="Times New Roman" w:hAnsi="Times New Roman"/>
            <w:sz w:val="16"/>
            <w:szCs w:val="16"/>
          </w:rPr>
          <w:t>1</w:t>
        </w:r>
        <w:r w:rsidR="00A147D3" w:rsidRPr="00A147D3">
          <w:rPr>
            <w:rFonts w:ascii="Times New Roman" w:hAnsi="Times New Roman"/>
            <w:sz w:val="16"/>
            <w:szCs w:val="16"/>
          </w:rPr>
          <w:t>.</w:t>
        </w:r>
        <w:r w:rsidR="00F16E1D">
          <w:rPr>
            <w:rFonts w:ascii="Times New Roman" w:hAnsi="Times New Roman"/>
            <w:sz w:val="16"/>
            <w:szCs w:val="16"/>
          </w:rPr>
          <w:t>0</w:t>
        </w:r>
        <w:r w:rsidR="00BA768A">
          <w:rPr>
            <w:rFonts w:ascii="Times New Roman" w:hAnsi="Times New Roman"/>
            <w:sz w:val="16"/>
            <w:szCs w:val="16"/>
          </w:rPr>
          <w:t>3</w:t>
        </w:r>
        <w:r w:rsidR="00F16E1D">
          <w:rPr>
            <w:rFonts w:ascii="Times New Roman" w:hAnsi="Times New Roman"/>
            <w:sz w:val="16"/>
            <w:szCs w:val="16"/>
          </w:rPr>
          <w:t>.2020</w:t>
        </w:r>
      </w:p>
      <w:p w:rsidR="00F34289" w:rsidRPr="00694E8A" w:rsidRDefault="00282330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65339-48D5-4FB6-AB7B-512B7996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4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122</cp:revision>
  <cp:lastPrinted>2020-03-12T09:54:00Z</cp:lastPrinted>
  <dcterms:created xsi:type="dcterms:W3CDTF">2019-09-30T10:32:00Z</dcterms:created>
  <dcterms:modified xsi:type="dcterms:W3CDTF">2020-03-12T10:10:00Z</dcterms:modified>
</cp:coreProperties>
</file>