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34C" w:rsidRDefault="00A7134C">
      <w:r>
        <w:rPr>
          <w:noProof/>
        </w:rPr>
        <w:drawing>
          <wp:anchor distT="0" distB="0" distL="114300" distR="114300" simplePos="0" relativeHeight="251658240" behindDoc="1" locked="0" layoutInCell="1" allowOverlap="1" wp14:anchorId="2686DB6E" wp14:editId="1E9CD66B">
            <wp:simplePos x="0" y="0"/>
            <wp:positionH relativeFrom="column">
              <wp:posOffset>-532130</wp:posOffset>
            </wp:positionH>
            <wp:positionV relativeFrom="page">
              <wp:posOffset>45720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34C" w:rsidRDefault="00A7134C"/>
    <w:p w:rsidR="00A7134C" w:rsidRDefault="00A7134C"/>
    <w:p w:rsidR="00A7134C" w:rsidRDefault="00A7134C"/>
    <w:p w:rsidR="00A7134C" w:rsidRDefault="00A7134C"/>
    <w:p w:rsidR="00A7134C" w:rsidRPr="00767356" w:rsidRDefault="00A7134C" w:rsidP="00A7134C">
      <w:pPr>
        <w:jc w:val="right"/>
      </w:pPr>
      <w:r w:rsidRPr="00767356">
        <w:rPr>
          <w:bCs/>
          <w:lang w:eastAsia="ar-SA"/>
        </w:rPr>
        <w:t xml:space="preserve">Приложение № </w:t>
      </w:r>
      <w:r w:rsidR="001F2AFB">
        <w:rPr>
          <w:bCs/>
          <w:lang w:eastAsia="ar-SA"/>
        </w:rPr>
        <w:t>2</w:t>
      </w:r>
      <w:r w:rsidRPr="00767356">
        <w:rPr>
          <w:bCs/>
          <w:lang w:eastAsia="ar-SA"/>
        </w:rPr>
        <w:t xml:space="preserve"> к Приказу № </w:t>
      </w:r>
      <w:r w:rsidR="00B54306">
        <w:rPr>
          <w:bCs/>
          <w:lang w:eastAsia="ar-SA"/>
        </w:rPr>
        <w:t>1</w:t>
      </w:r>
      <w:r w:rsidR="001F2AFB">
        <w:rPr>
          <w:bCs/>
          <w:lang w:eastAsia="ar-SA"/>
        </w:rPr>
        <w:t>36</w:t>
      </w:r>
      <w:r w:rsidRPr="00767356">
        <w:rPr>
          <w:bCs/>
          <w:lang w:eastAsia="ar-SA"/>
        </w:rPr>
        <w:t xml:space="preserve">-з от </w:t>
      </w:r>
      <w:r w:rsidR="00B54306">
        <w:rPr>
          <w:bCs/>
          <w:lang w:eastAsia="ar-SA"/>
        </w:rPr>
        <w:t>1</w:t>
      </w:r>
      <w:r w:rsidR="001F2AFB">
        <w:rPr>
          <w:bCs/>
          <w:lang w:eastAsia="ar-SA"/>
        </w:rPr>
        <w:t>5</w:t>
      </w:r>
      <w:r w:rsidRPr="00767356">
        <w:rPr>
          <w:bCs/>
          <w:lang w:eastAsia="ar-SA"/>
        </w:rPr>
        <w:t>.</w:t>
      </w:r>
      <w:r w:rsidR="00B54306">
        <w:rPr>
          <w:bCs/>
          <w:lang w:eastAsia="ar-SA"/>
        </w:rPr>
        <w:t>04</w:t>
      </w:r>
      <w:r w:rsidR="009C3622">
        <w:rPr>
          <w:bCs/>
          <w:lang w:eastAsia="ar-SA"/>
        </w:rPr>
        <w:t>.2019</w:t>
      </w:r>
    </w:p>
    <w:p w:rsidR="00A7134C" w:rsidRPr="00767356" w:rsidRDefault="00A7134C" w:rsidP="00A7134C">
      <w:pPr>
        <w:outlineLvl w:val="0"/>
        <w:rPr>
          <w:b/>
        </w:rPr>
      </w:pPr>
    </w:p>
    <w:p w:rsidR="001F2AFB" w:rsidRDefault="001F2AFB" w:rsidP="001F2AFB">
      <w:pPr>
        <w:tabs>
          <w:tab w:val="left" w:pos="851"/>
        </w:tabs>
        <w:suppressAutoHyphens/>
        <w:jc w:val="center"/>
        <w:rPr>
          <w:b/>
        </w:rPr>
      </w:pPr>
      <w:r w:rsidRPr="00BE5EE8">
        <w:rPr>
          <w:b/>
        </w:rPr>
        <w:t xml:space="preserve">Изменения в Документацию </w:t>
      </w:r>
      <w:r w:rsidRPr="00BE5EE8">
        <w:rPr>
          <w:b/>
          <w:lang w:eastAsia="ar-SA"/>
        </w:rPr>
        <w:t>о проведении запроса предложений на право заключения договора на выполнение работ по проведению экспертизы промышленной безопасности тепловых сетей</w:t>
      </w:r>
      <w:r>
        <w:rPr>
          <w:b/>
          <w:lang w:eastAsia="ar-SA"/>
        </w:rPr>
        <w:t xml:space="preserve"> (далее – Документация)</w:t>
      </w:r>
    </w:p>
    <w:p w:rsidR="001F2AFB" w:rsidRPr="00BE5EE8" w:rsidRDefault="001F2AFB" w:rsidP="001F2AFB">
      <w:pPr>
        <w:tabs>
          <w:tab w:val="left" w:pos="851"/>
        </w:tabs>
        <w:suppressAutoHyphens/>
      </w:pPr>
    </w:p>
    <w:p w:rsidR="001F2AFB" w:rsidRPr="00BE5EE8" w:rsidRDefault="001F2AFB" w:rsidP="001F2AFB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BE5EE8">
        <w:rPr>
          <w:lang w:eastAsia="ar-SA"/>
        </w:rPr>
        <w:t>П. 4. Информационной карты Документации изложить в следующей редакции:</w:t>
      </w:r>
    </w:p>
    <w:p w:rsidR="001F2AFB" w:rsidRPr="00BE5EE8" w:rsidRDefault="001F2AFB" w:rsidP="001F2AFB">
      <w:pPr>
        <w:pStyle w:val="1"/>
        <w:numPr>
          <w:ilvl w:val="0"/>
          <w:numId w:val="0"/>
        </w:numPr>
        <w:tabs>
          <w:tab w:val="left" w:pos="1276"/>
          <w:tab w:val="left" w:pos="1418"/>
        </w:tabs>
        <w:spacing w:before="0"/>
        <w:ind w:firstLine="709"/>
        <w:jc w:val="both"/>
        <w:rPr>
          <w:b w:val="0"/>
          <w:szCs w:val="24"/>
        </w:rPr>
      </w:pPr>
      <w:r w:rsidRPr="00BE5EE8">
        <w:rPr>
          <w:szCs w:val="24"/>
        </w:rPr>
        <w:t>«</w:t>
      </w:r>
      <w:r w:rsidRPr="00BE5EE8">
        <w:rPr>
          <w:b w:val="0"/>
          <w:szCs w:val="24"/>
        </w:rPr>
        <w:t>4. </w:t>
      </w:r>
      <w:r w:rsidRPr="00BE5EE8">
        <w:rPr>
          <w:szCs w:val="24"/>
        </w:rPr>
        <w:t xml:space="preserve">Дата, время и место </w:t>
      </w:r>
      <w:r w:rsidRPr="00BE5EE8">
        <w:rPr>
          <w:b w:val="0"/>
          <w:szCs w:val="24"/>
        </w:rPr>
        <w:t xml:space="preserve">вскрытия конвертов с заявками, рассмотрения, оценки и сопоставления заявок и подведения итогов: 23.04.2019 в 09:30 (МСК) по адресу: г. Мурманск, ул. Промышленная, д. 15, </w:t>
      </w:r>
      <w:proofErr w:type="spellStart"/>
      <w:r w:rsidRPr="00BE5EE8">
        <w:rPr>
          <w:b w:val="0"/>
          <w:szCs w:val="24"/>
        </w:rPr>
        <w:t>каб</w:t>
      </w:r>
      <w:proofErr w:type="spellEnd"/>
      <w:r w:rsidRPr="00BE5EE8">
        <w:rPr>
          <w:b w:val="0"/>
          <w:szCs w:val="24"/>
        </w:rPr>
        <w:t>. 16.</w:t>
      </w:r>
      <w:r w:rsidRPr="00BE5EE8">
        <w:rPr>
          <w:b w:val="0"/>
        </w:rPr>
        <w:t>».</w:t>
      </w:r>
    </w:p>
    <w:p w:rsidR="001F2AFB" w:rsidRPr="00BE5EE8" w:rsidRDefault="001F2AFB" w:rsidP="001F2AFB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BE5EE8">
        <w:rPr>
          <w:lang w:eastAsia="ar-SA"/>
        </w:rPr>
        <w:t>Абзац 2 п. 6 Информационной карты Документации изложить в следующей редакции:</w:t>
      </w:r>
      <w:bookmarkStart w:id="0" w:name="_GoBack"/>
      <w:bookmarkEnd w:id="0"/>
    </w:p>
    <w:p w:rsidR="001F2AFB" w:rsidRPr="00BE5EE8" w:rsidRDefault="001F2AFB" w:rsidP="001F2AFB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BE5EE8">
        <w:rPr>
          <w:lang w:eastAsia="ar-SA"/>
        </w:rPr>
        <w:t>«В период с 05.04.2019 по 22.04.2019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бесплатно.».</w:t>
      </w:r>
    </w:p>
    <w:p w:rsidR="001F2AFB" w:rsidRPr="00BE5EE8" w:rsidRDefault="001F2AFB" w:rsidP="001F2AFB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BE5EE8">
        <w:rPr>
          <w:lang w:eastAsia="ar-SA"/>
        </w:rPr>
        <w:t>Абзац 8 п. 7 Информационной карты Документации изложить в следующей редакции:</w:t>
      </w:r>
    </w:p>
    <w:p w:rsidR="001F2AFB" w:rsidRPr="00BE5EE8" w:rsidRDefault="001F2AFB" w:rsidP="001F2AFB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BE5EE8">
        <w:rPr>
          <w:lang w:eastAsia="ar-SA"/>
        </w:rPr>
        <w:t>«</w:t>
      </w:r>
      <w:r w:rsidRPr="00BE5EE8">
        <w:rPr>
          <w:b/>
          <w:lang w:eastAsia="ar-SA"/>
        </w:rPr>
        <w:t xml:space="preserve">Дата начала и дата и время окончания срока подачи заявок: </w:t>
      </w:r>
      <w:r w:rsidRPr="00BE5EE8">
        <w:rPr>
          <w:lang w:eastAsia="ar-SA"/>
        </w:rPr>
        <w:t>с 05.04.2019 по 16:42 (МСК) 22.04.2019, кроме выходных и праздничных дней, перерыв 12:30 (МСК) – 13:30 (МСК).».</w:t>
      </w:r>
    </w:p>
    <w:p w:rsidR="001F2AFB" w:rsidRPr="00BE5EE8" w:rsidRDefault="001F2AFB" w:rsidP="001F2AFB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BE5EE8">
        <w:rPr>
          <w:lang w:eastAsia="ar-SA"/>
        </w:rPr>
        <w:t>Абзацы 3, 4 п. 8 Информационной карты Документации изложить в следующей редакции:</w:t>
      </w:r>
    </w:p>
    <w:p w:rsidR="001F2AFB" w:rsidRPr="00BE5EE8" w:rsidRDefault="001F2AFB" w:rsidP="001F2AFB">
      <w:pPr>
        <w:tabs>
          <w:tab w:val="left" w:pos="425"/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r w:rsidRPr="00BE5EE8">
        <w:rPr>
          <w:lang w:eastAsia="ar-SA"/>
        </w:rPr>
        <w:t>«</w:t>
      </w:r>
      <w:r w:rsidRPr="00BE5EE8">
        <w:rPr>
          <w:b/>
          <w:lang w:eastAsia="ar-SA"/>
        </w:rPr>
        <w:t xml:space="preserve">Дата начала </w:t>
      </w:r>
      <w:r w:rsidRPr="00BE5EE8">
        <w:rPr>
          <w:b/>
        </w:rPr>
        <w:t>и дата и время</w:t>
      </w:r>
      <w:r w:rsidRPr="00BE5EE8">
        <w:rPr>
          <w:b/>
          <w:lang w:eastAsia="ar-SA"/>
        </w:rPr>
        <w:t xml:space="preserve"> окончания приема запросов о разъяснении положений Документации и (или) извещения от Участников закупки: </w:t>
      </w:r>
      <w:r w:rsidRPr="00BE5EE8">
        <w:rPr>
          <w:lang w:eastAsia="ar-SA"/>
        </w:rPr>
        <w:t>с 05.04.2019 по 16:42 (МСК) 16.04.2019.</w:t>
      </w:r>
    </w:p>
    <w:p w:rsidR="001F2AFB" w:rsidRPr="00BE5EE8" w:rsidRDefault="001F2AFB" w:rsidP="001F2AFB">
      <w:pPr>
        <w:tabs>
          <w:tab w:val="left" w:pos="425"/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r w:rsidRPr="00BE5EE8"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 и (или) извещения: </w:t>
      </w:r>
      <w:r w:rsidRPr="00BE5EE8">
        <w:rPr>
          <w:lang w:eastAsia="ar-SA"/>
        </w:rPr>
        <w:t>с 08.04.2019 по 19.04.2019.».</w:t>
      </w:r>
    </w:p>
    <w:p w:rsidR="001F2AFB" w:rsidRPr="006D2112" w:rsidRDefault="001F2AFB" w:rsidP="001F2AFB">
      <w:pPr>
        <w:numPr>
          <w:ilvl w:val="0"/>
          <w:numId w:val="2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D2112">
        <w:rPr>
          <w:lang w:eastAsia="ar-SA"/>
        </w:rPr>
        <w:t>Абзац 2 п. 3.2.1. Документации изложить в следующей редакции:</w:t>
      </w:r>
    </w:p>
    <w:p w:rsidR="001F2AFB" w:rsidRPr="006D2112" w:rsidRDefault="001F2AFB" w:rsidP="001F2AFB">
      <w:pPr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6D2112">
        <w:rPr>
          <w:lang w:eastAsia="ar-SA"/>
        </w:rPr>
        <w:t xml:space="preserve">У Участника закупки должны быть в наличии эксперт(ы) в областях промышленной безопасности Э12 ЗС, Э12 ТУ в соответствии с Приказом </w:t>
      </w:r>
      <w:proofErr w:type="spellStart"/>
      <w:r w:rsidRPr="006D2112">
        <w:rPr>
          <w:lang w:eastAsia="ar-SA"/>
        </w:rPr>
        <w:t>Ростехнадзора</w:t>
      </w:r>
      <w:proofErr w:type="spellEnd"/>
      <w:r w:rsidRPr="006D2112">
        <w:rPr>
          <w:lang w:eastAsia="ar-SA"/>
        </w:rPr>
        <w:t xml:space="preserve"> от 09.09.2015 г. №355 «Об утверждении перечня областей аттестации в области промышленной безопасности».</w:t>
      </w:r>
      <w:r>
        <w:rPr>
          <w:lang w:eastAsia="ar-SA"/>
        </w:rPr>
        <w:t>»</w:t>
      </w:r>
    </w:p>
    <w:p w:rsidR="001F2AFB" w:rsidRPr="006D2112" w:rsidRDefault="001F2AFB" w:rsidP="001F2AFB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6D2112">
        <w:rPr>
          <w:lang w:eastAsia="ar-SA"/>
        </w:rPr>
        <w:t>В остальной части Документацию оставить без изменений.</w:t>
      </w:r>
    </w:p>
    <w:p w:rsidR="001F2AFB" w:rsidRPr="006D2112" w:rsidRDefault="001F2AFB" w:rsidP="001F2AFB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A7134C" w:rsidRPr="008C3FE7" w:rsidRDefault="001F2AFB" w:rsidP="001F2AFB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 w:rsidRPr="006D2112">
        <w:rPr>
          <w:b/>
          <w:snapToGrid w:val="0"/>
          <w:u w:val="single"/>
        </w:rPr>
        <w:t xml:space="preserve">Участники, принявшие участие в </w:t>
      </w:r>
      <w:r w:rsidRPr="006D2112">
        <w:rPr>
          <w:b/>
          <w:u w:val="single"/>
        </w:rPr>
        <w:t>запросе предложений на право заключения договора на выполнение работ по проведению экспертизы промышленной безопасности тепловых сетей</w:t>
      </w:r>
      <w:r w:rsidRPr="006D2112">
        <w:rPr>
          <w:b/>
          <w:snapToGrid w:val="0"/>
          <w:u w:val="single"/>
        </w:rPr>
        <w:t>, руководствуются п. 4.3.3. Документации</w:t>
      </w:r>
      <w:r w:rsidRPr="006D2112">
        <w:rPr>
          <w:u w:val="single"/>
          <w:lang w:eastAsia="ar-SA"/>
        </w:rPr>
        <w:t>.</w:t>
      </w:r>
    </w:p>
    <w:p w:rsidR="00673D9C" w:rsidRDefault="00673D9C"/>
    <w:sectPr w:rsidR="0067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927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5E7"/>
    <w:rsid w:val="000B65E7"/>
    <w:rsid w:val="001F2AFB"/>
    <w:rsid w:val="00673D9C"/>
    <w:rsid w:val="009C3622"/>
    <w:rsid w:val="00A7134C"/>
    <w:rsid w:val="00B54306"/>
    <w:rsid w:val="00CF35E2"/>
    <w:rsid w:val="00E9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27F64-1189-4916-BBBE-7968554C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34C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34C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Дмитрий А. Геращенко</cp:lastModifiedBy>
  <cp:revision>2</cp:revision>
  <dcterms:created xsi:type="dcterms:W3CDTF">2019-04-15T13:22:00Z</dcterms:created>
  <dcterms:modified xsi:type="dcterms:W3CDTF">2019-04-15T13:22:00Z</dcterms:modified>
</cp:coreProperties>
</file>