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8B2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9B3087" w:rsidRPr="00720FF5" w:rsidRDefault="00A60F2F" w:rsidP="00D224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9B3087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B3087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967BCA" w:rsidRPr="00967BCA">
        <w:rPr>
          <w:rFonts w:ascii="Times New Roman" w:eastAsia="Times New Roman" w:hAnsi="Times New Roman" w:cs="Times New Roman"/>
          <w:b/>
          <w:sz w:val="28"/>
          <w:szCs w:val="28"/>
        </w:rPr>
        <w:t>ремонта металлической дымовой трубы котельной № 10</w:t>
      </w:r>
    </w:p>
    <w:p w:rsidR="009B3087" w:rsidRPr="005C4563" w:rsidRDefault="009B3087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9B3087" w:rsidP="00EF63C9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967BCA" w:rsidRP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металлической дымовой трубы котельной № 10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17CF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C818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1 238 745 </w:t>
      </w:r>
      <w:r w:rsidR="00516B4B"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т.ч. НДС.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29 августа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  <w:r w:rsidR="00C81806"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967BCA" w:rsidRPr="00967BCA" w:rsidRDefault="009B3087" w:rsidP="00967BC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6B4B" w:rsidRP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Кандалакша, ул. 3-я Линия, д.2,  котельная №10.  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67BCA" w:rsidRPr="000A3787" w:rsidRDefault="003502A9" w:rsidP="00B9200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967BCA"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967BCA" w:rsidRPr="000A3787" w:rsidRDefault="003502A9" w:rsidP="00B9200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967BCA"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="00967BCA"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967BCA" w:rsidRPr="000A3787" w:rsidRDefault="003502A9" w:rsidP="00B9200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proofErr w:type="gramStart"/>
      <w:r w:rsidR="00967BCA"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2B732B" w:rsidRPr="002B732B" w:rsidRDefault="002B732B" w:rsidP="002B73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 – ведущий специалист по обеспечению безопасности объектов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</w:t>
      </w:r>
    </w:p>
    <w:p w:rsid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835EA4" w:rsidRP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Т.А.  – инженер по проектно-сметной работе</w:t>
      </w:r>
      <w:r w:rsid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 </w:t>
      </w:r>
    </w:p>
    <w:p w:rsidR="00967BCA" w:rsidRPr="00967BCA" w:rsidRDefault="00967BCA" w:rsidP="00967BC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Киркина Е.Ю. –</w:t>
      </w:r>
      <w:r w:rsidR="00880E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инженер ПТО филиала ОАО «Мурманэнергосбыт» «Кандалакшская теплосеть».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Мишустина Л.В. – ведущий специалист отдела закупок филиала ОАО «Мурманэнергосбыт» «Кандалакшская теплосеть».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4010" w:rsidRDefault="00A60F2F" w:rsidP="00967BC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04010"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04010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967BCA" w:rsidRP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металлической дымовой трубы котельной № 10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877D7B" w:rsidRDefault="00304010" w:rsidP="0030401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32B" w:rsidRPr="0074392F" w:rsidRDefault="002B732B" w:rsidP="002B732B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 А,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72F8E">
        <w:rPr>
          <w:rFonts w:ascii="Times New Roman" w:hAnsi="Times New Roman" w:cs="Times New Roman"/>
          <w:sz w:val="28"/>
          <w:szCs w:val="28"/>
        </w:rPr>
        <w:t>25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472F8E">
        <w:rPr>
          <w:rFonts w:ascii="Times New Roman" w:hAnsi="Times New Roman" w:cs="Times New Roman"/>
          <w:sz w:val="28"/>
          <w:szCs w:val="28"/>
        </w:rPr>
        <w:t>2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472F8E">
        <w:rPr>
          <w:rFonts w:ascii="Times New Roman" w:hAnsi="Times New Roman" w:cs="Times New Roman"/>
          <w:sz w:val="28"/>
          <w:szCs w:val="28"/>
        </w:rPr>
        <w:t>00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B732B" w:rsidRPr="00F20235" w:rsidRDefault="002B732B" w:rsidP="002B732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1 130 343,24 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B732B" w:rsidRPr="00C3699A" w:rsidRDefault="002B732B" w:rsidP="002B732B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BCA" w:rsidRPr="00967B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ЗАО «Экспертиза Зданий и Сооружений» (ЗАО </w:t>
      </w:r>
      <w:r w:rsidR="00F62B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967BCA" w:rsidRPr="00967BCA">
        <w:rPr>
          <w:rFonts w:ascii="Times New Roman" w:eastAsia="Times New Roman" w:hAnsi="Times New Roman"/>
          <w:bCs/>
          <w:sz w:val="28"/>
          <w:szCs w:val="28"/>
          <w:lang w:eastAsia="ru-RU"/>
        </w:rPr>
        <w:t>ЭЗиС»), 192284, г. Санкт-Петербург, ул. Кубинская, д. 82, литер А. ИНН 7810269316, КПП 781001001, ОГРН 1027804851755. Зарегистрирована в журнале регистрации конвертов под номером 2 от 25.07.2014 г. в 14 часов 00 минут по московскому времени</w:t>
      </w:r>
      <w:r w:rsidRPr="00C369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32B" w:rsidRPr="00F20235" w:rsidRDefault="002B732B" w:rsidP="002B732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923 544,32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F2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0F2F" w:rsidRPr="00783A54" w:rsidRDefault="00304010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967BCA" w:rsidRP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металлической дымовой трубы котельной № 10</w:t>
      </w:r>
      <w:r w:rsidR="0078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15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4D5D" w:rsidRPr="00FA1358" w:rsidRDefault="00304010" w:rsidP="002D4D5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83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2DA" w:rsidRDefault="00304010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A6B00"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60F2F"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5609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6090B" w:rsidRPr="00560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ЭЗиС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D6D22">
        <w:rPr>
          <w:rFonts w:ascii="Times New Roman" w:hAnsi="Times New Roman" w:cs="Times New Roman"/>
          <w:sz w:val="28"/>
          <w:szCs w:val="28"/>
        </w:rPr>
        <w:t>не соответствующей</w:t>
      </w:r>
      <w:r w:rsidR="001E4F5A">
        <w:rPr>
          <w:rFonts w:ascii="Times New Roman" w:hAnsi="Times New Roman" w:cs="Times New Roman"/>
          <w:sz w:val="28"/>
          <w:szCs w:val="28"/>
        </w:rPr>
        <w:t xml:space="preserve"> требованиям Документации:</w:t>
      </w:r>
    </w:p>
    <w:p w:rsidR="001E4F5A" w:rsidRDefault="001E4F5A" w:rsidP="004447BD">
      <w:pPr>
        <w:pStyle w:val="a3"/>
        <w:numPr>
          <w:ilvl w:val="0"/>
          <w:numId w:val="9"/>
        </w:numPr>
        <w:tabs>
          <w:tab w:val="num" w:pos="90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47BD">
        <w:rPr>
          <w:rFonts w:ascii="Times New Roman" w:hAnsi="Times New Roman" w:cs="Times New Roman"/>
          <w:sz w:val="28"/>
          <w:szCs w:val="28"/>
        </w:rPr>
        <w:t>не выполнено требования п. 3.2 Документации, а именно:</w:t>
      </w:r>
    </w:p>
    <w:p w:rsidR="001870ED" w:rsidRPr="00487A4F" w:rsidRDefault="00487A4F" w:rsidP="001870E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7A4F">
        <w:rPr>
          <w:rFonts w:ascii="Times New Roman" w:hAnsi="Times New Roman" w:cs="Times New Roman"/>
          <w:sz w:val="28"/>
          <w:szCs w:val="28"/>
        </w:rPr>
        <w:lastRenderedPageBreak/>
        <w:t>- не представлена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A4F">
        <w:rPr>
          <w:rFonts w:ascii="Times New Roman" w:hAnsi="Times New Roman" w:cs="Times New Roman"/>
          <w:bCs/>
          <w:sz w:val="28"/>
          <w:szCs w:val="28"/>
        </w:rPr>
        <w:t>заверенная руководителем либо уполномоченным лицом Участника</w:t>
      </w:r>
      <w:r w:rsidRPr="00487A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7A4F">
        <w:rPr>
          <w:rFonts w:ascii="Times New Roman" w:hAnsi="Times New Roman" w:cs="Times New Roman"/>
          <w:bCs/>
          <w:sz w:val="28"/>
          <w:szCs w:val="28"/>
        </w:rPr>
        <w:t>копия свидетельства НАКС о готовности организации-заявителя к использованию аттестованной технологии сварки в соответствии с требованиями РД 03-615-03  (с приложением области распространения)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E4F5A" w:rsidRDefault="001E4F5A" w:rsidP="001E4F5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представлена </w:t>
      </w:r>
      <w:r w:rsidRPr="001E4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заверенная руководителем либо уполномоченным лицом Участника </w:t>
      </w:r>
      <w:r w:rsidRPr="009E08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НАКС об аттестации сварочного оборудования в соответст</w:t>
      </w:r>
      <w:r w:rsidR="009E08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вии с требованиями РД 03-614-03.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ED6D22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ED6D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r w:rsidRPr="00ED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ЭЗиС</w:t>
      </w:r>
      <w:r w:rsidRPr="00ED6D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A1358" w:rsidRPr="00FA1358">
        <w:rPr>
          <w:rFonts w:ascii="Times New Roman" w:hAnsi="Times New Roman" w:cs="Times New Roman"/>
          <w:sz w:val="28"/>
          <w:szCs w:val="28"/>
        </w:rPr>
        <w:t>.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366" w:rsidRDefault="00515366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880EA7" w:rsidRPr="00880EA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металлической дымовой трубы котельной № 10</w:t>
      </w:r>
      <w:r w:rsidR="0096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2096" w:rsidRP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51536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абзаца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096" w:rsidRP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136EF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F2096" w:rsidRP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 4.12.3. Документации и 7.6.13. Положения о закупке товаров, работ, услуг ОАО «Мурманэнергосбыт» 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</w:t>
      </w:r>
      <w:r w:rsid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="0096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</w:t>
      </w:r>
      <w:r w:rsidR="00965F04" w:rsidRPr="00515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ассмотреть возможность заключения договора </w:t>
      </w:r>
      <w:r w:rsidR="0096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65F04" w:rsidRPr="0051536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ремонта металлической дымовой трубы котельной № 10</w:t>
      </w:r>
      <w:r w:rsidR="0096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F04" w:rsidRPr="00515366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ЗАО «Корта»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366" w:rsidRDefault="00515366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Ризун И.Б.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</w:t>
      </w:r>
      <w:r w:rsidR="00DF7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Пельц Т.А.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6F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F05" w:rsidRPr="00530F05" w:rsidRDefault="00530F05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Киркина Е.Ю.                                                                  ___________________</w:t>
      </w:r>
    </w:p>
    <w:p w:rsidR="00F40837" w:rsidRDefault="00F40837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D1F78" w:rsidRDefault="006F6905" w:rsidP="00121161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sectPr w:rsidR="00CD1F78" w:rsidSect="00121161">
      <w:footerReference w:type="default" r:id="rId8"/>
      <w:pgSz w:w="11906" w:h="16838"/>
      <w:pgMar w:top="567" w:right="567" w:bottom="567" w:left="1247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DF7907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907">
          <w:rPr>
            <w:noProof/>
          </w:rPr>
          <w:t>3</w:t>
        </w:r>
        <w:r>
          <w:fldChar w:fldCharType="end"/>
        </w:r>
      </w:p>
    </w:sdtContent>
  </w:sdt>
  <w:p w:rsidR="0043747D" w:rsidRDefault="00DF79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5B"/>
    <w:multiLevelType w:val="hybridMultilevel"/>
    <w:tmpl w:val="7C04058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711DD"/>
    <w:rsid w:val="000C6621"/>
    <w:rsid w:val="000C66A2"/>
    <w:rsid w:val="0011114C"/>
    <w:rsid w:val="00121161"/>
    <w:rsid w:val="001214F8"/>
    <w:rsid w:val="00136EF4"/>
    <w:rsid w:val="00157EA2"/>
    <w:rsid w:val="0018245C"/>
    <w:rsid w:val="00183E97"/>
    <w:rsid w:val="001870ED"/>
    <w:rsid w:val="001B7F84"/>
    <w:rsid w:val="001E42C9"/>
    <w:rsid w:val="001E4F5A"/>
    <w:rsid w:val="00211EE5"/>
    <w:rsid w:val="00227E2D"/>
    <w:rsid w:val="00231627"/>
    <w:rsid w:val="00264483"/>
    <w:rsid w:val="002B0C5E"/>
    <w:rsid w:val="002B732B"/>
    <w:rsid w:val="002B7351"/>
    <w:rsid w:val="002C3AEA"/>
    <w:rsid w:val="002D4D5D"/>
    <w:rsid w:val="00304010"/>
    <w:rsid w:val="0031022E"/>
    <w:rsid w:val="003204A2"/>
    <w:rsid w:val="0034482C"/>
    <w:rsid w:val="003502A9"/>
    <w:rsid w:val="0035659C"/>
    <w:rsid w:val="0038260C"/>
    <w:rsid w:val="003A464E"/>
    <w:rsid w:val="003B1121"/>
    <w:rsid w:val="003B2AFC"/>
    <w:rsid w:val="00431EDF"/>
    <w:rsid w:val="004447BD"/>
    <w:rsid w:val="004524A8"/>
    <w:rsid w:val="00472F8E"/>
    <w:rsid w:val="004749DB"/>
    <w:rsid w:val="00487A4F"/>
    <w:rsid w:val="004F42EA"/>
    <w:rsid w:val="0050019F"/>
    <w:rsid w:val="00515366"/>
    <w:rsid w:val="00516B4B"/>
    <w:rsid w:val="00530F05"/>
    <w:rsid w:val="00536B01"/>
    <w:rsid w:val="00536DF0"/>
    <w:rsid w:val="0055163C"/>
    <w:rsid w:val="0056090B"/>
    <w:rsid w:val="005810BF"/>
    <w:rsid w:val="00597396"/>
    <w:rsid w:val="005B646F"/>
    <w:rsid w:val="005C0F27"/>
    <w:rsid w:val="00624270"/>
    <w:rsid w:val="00657519"/>
    <w:rsid w:val="00662CD0"/>
    <w:rsid w:val="00690754"/>
    <w:rsid w:val="006C699B"/>
    <w:rsid w:val="006E1E04"/>
    <w:rsid w:val="006F019C"/>
    <w:rsid w:val="006F6905"/>
    <w:rsid w:val="007134C8"/>
    <w:rsid w:val="007265C5"/>
    <w:rsid w:val="00743E7C"/>
    <w:rsid w:val="0076049C"/>
    <w:rsid w:val="007626ED"/>
    <w:rsid w:val="00771D2B"/>
    <w:rsid w:val="007773F5"/>
    <w:rsid w:val="00783A54"/>
    <w:rsid w:val="007B1F9C"/>
    <w:rsid w:val="007B6B1A"/>
    <w:rsid w:val="007E027D"/>
    <w:rsid w:val="007E71AC"/>
    <w:rsid w:val="00807BEF"/>
    <w:rsid w:val="008119A2"/>
    <w:rsid w:val="00834EFD"/>
    <w:rsid w:val="00835EA4"/>
    <w:rsid w:val="00850B49"/>
    <w:rsid w:val="00856E15"/>
    <w:rsid w:val="0086527D"/>
    <w:rsid w:val="00877D7B"/>
    <w:rsid w:val="00880EA7"/>
    <w:rsid w:val="0088772B"/>
    <w:rsid w:val="008A42DA"/>
    <w:rsid w:val="008A6B00"/>
    <w:rsid w:val="008B2AC4"/>
    <w:rsid w:val="008C7149"/>
    <w:rsid w:val="008D0524"/>
    <w:rsid w:val="008D37D2"/>
    <w:rsid w:val="00932190"/>
    <w:rsid w:val="009615E3"/>
    <w:rsid w:val="00962921"/>
    <w:rsid w:val="00965F04"/>
    <w:rsid w:val="00967BCA"/>
    <w:rsid w:val="0097553F"/>
    <w:rsid w:val="00975A8F"/>
    <w:rsid w:val="009909C2"/>
    <w:rsid w:val="009B3087"/>
    <w:rsid w:val="009E0837"/>
    <w:rsid w:val="009E33A7"/>
    <w:rsid w:val="00A0079A"/>
    <w:rsid w:val="00A07E6E"/>
    <w:rsid w:val="00A36ED7"/>
    <w:rsid w:val="00A60F2F"/>
    <w:rsid w:val="00A649B5"/>
    <w:rsid w:val="00B05927"/>
    <w:rsid w:val="00B07024"/>
    <w:rsid w:val="00B11FC6"/>
    <w:rsid w:val="00B17881"/>
    <w:rsid w:val="00B61432"/>
    <w:rsid w:val="00B84FA4"/>
    <w:rsid w:val="00B92008"/>
    <w:rsid w:val="00BC262B"/>
    <w:rsid w:val="00C230EF"/>
    <w:rsid w:val="00C51AB3"/>
    <w:rsid w:val="00C81806"/>
    <w:rsid w:val="00CA5226"/>
    <w:rsid w:val="00CA591E"/>
    <w:rsid w:val="00CD1F78"/>
    <w:rsid w:val="00CD2BCA"/>
    <w:rsid w:val="00CF2096"/>
    <w:rsid w:val="00D10584"/>
    <w:rsid w:val="00D17CFB"/>
    <w:rsid w:val="00D224E2"/>
    <w:rsid w:val="00D309DF"/>
    <w:rsid w:val="00D36FF7"/>
    <w:rsid w:val="00DA1853"/>
    <w:rsid w:val="00DA69D5"/>
    <w:rsid w:val="00DC1D3E"/>
    <w:rsid w:val="00DC7891"/>
    <w:rsid w:val="00DC7974"/>
    <w:rsid w:val="00DE2AC2"/>
    <w:rsid w:val="00DF7907"/>
    <w:rsid w:val="00E00AE3"/>
    <w:rsid w:val="00E10BD8"/>
    <w:rsid w:val="00E20807"/>
    <w:rsid w:val="00E417BA"/>
    <w:rsid w:val="00E43ADB"/>
    <w:rsid w:val="00E53C10"/>
    <w:rsid w:val="00E5700D"/>
    <w:rsid w:val="00ED6D22"/>
    <w:rsid w:val="00EE1311"/>
    <w:rsid w:val="00EF46E3"/>
    <w:rsid w:val="00EF63C9"/>
    <w:rsid w:val="00F12C2D"/>
    <w:rsid w:val="00F31A45"/>
    <w:rsid w:val="00F40837"/>
    <w:rsid w:val="00F5351E"/>
    <w:rsid w:val="00F62BD9"/>
    <w:rsid w:val="00F96A22"/>
    <w:rsid w:val="00FA0B85"/>
    <w:rsid w:val="00FA1358"/>
    <w:rsid w:val="00FC5712"/>
    <w:rsid w:val="00FD6F06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29</cp:revision>
  <cp:lastPrinted>2014-07-30T12:15:00Z</cp:lastPrinted>
  <dcterms:created xsi:type="dcterms:W3CDTF">2014-07-29T11:45:00Z</dcterms:created>
  <dcterms:modified xsi:type="dcterms:W3CDTF">2014-07-31T05:22:00Z</dcterms:modified>
</cp:coreProperties>
</file>